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57" w:rsidRPr="000E7B80" w:rsidRDefault="000E7B80">
      <w:pPr>
        <w:rPr>
          <w:rFonts w:ascii="標楷體" w:eastAsia="標楷體" w:hAnsi="標楷體"/>
          <w:color w:val="FF0000"/>
          <w:sz w:val="52"/>
          <w:szCs w:val="52"/>
        </w:rPr>
      </w:pPr>
      <w:r>
        <w:rPr>
          <w:rFonts w:ascii="標楷體" w:eastAsia="標楷體" w:hAnsi="標楷體" w:hint="eastAsia"/>
          <w:color w:val="FF0000"/>
          <w:sz w:val="52"/>
          <w:szCs w:val="52"/>
        </w:rPr>
        <w:t xml:space="preserve">    </w:t>
      </w:r>
      <w:r w:rsidRPr="000E7B80">
        <w:rPr>
          <w:rFonts w:ascii="標楷體" w:eastAsia="標楷體" w:hAnsi="標楷體" w:hint="eastAsia"/>
          <w:color w:val="FF0000"/>
          <w:sz w:val="52"/>
          <w:szCs w:val="52"/>
        </w:rPr>
        <w:t>校園安全宣導〈</w:t>
      </w:r>
      <w:r w:rsidR="0035742D">
        <w:rPr>
          <w:rFonts w:ascii="標楷體" w:eastAsia="標楷體" w:hAnsi="標楷體" w:hint="eastAsia"/>
          <w:color w:val="FF0000"/>
          <w:sz w:val="52"/>
          <w:szCs w:val="52"/>
        </w:rPr>
        <w:t>108-2-7</w:t>
      </w:r>
      <w:r w:rsidRPr="000E7B80">
        <w:rPr>
          <w:rFonts w:ascii="標楷體" w:eastAsia="標楷體" w:hAnsi="標楷體" w:hint="eastAsia"/>
          <w:color w:val="FF0000"/>
          <w:sz w:val="52"/>
          <w:szCs w:val="52"/>
        </w:rPr>
        <w:t>〉</w:t>
      </w:r>
    </w:p>
    <w:p w:rsidR="000E7B80" w:rsidRPr="0035742D" w:rsidRDefault="0035742D">
      <w:pPr>
        <w:rPr>
          <w:rFonts w:ascii="標楷體" w:eastAsia="標楷體" w:hAnsi="標楷體"/>
          <w:color w:val="0070C0"/>
          <w:sz w:val="28"/>
          <w:szCs w:val="28"/>
        </w:rPr>
      </w:pPr>
      <w:r w:rsidRPr="0035742D">
        <w:rPr>
          <w:rFonts w:ascii="標楷體" w:eastAsia="標楷體" w:hAnsi="標楷體" w:hint="eastAsia"/>
          <w:color w:val="0070C0"/>
          <w:sz w:val="28"/>
          <w:szCs w:val="28"/>
        </w:rPr>
        <w:t>性騷擾之定義：</w:t>
      </w:r>
      <w:bookmarkStart w:id="0" w:name="_GoBack"/>
      <w:bookmarkEnd w:id="0"/>
    </w:p>
    <w:p w:rsidR="000E7B80" w:rsidRDefault="0035742D">
      <w:pPr>
        <w:rPr>
          <w:rFonts w:ascii="標楷體" w:eastAsia="標楷體" w:hAnsi="標楷體"/>
          <w:color w:val="FF0000"/>
          <w:sz w:val="32"/>
          <w:szCs w:val="32"/>
        </w:rPr>
      </w:pPr>
      <w:r w:rsidRPr="0035742D">
        <w:rPr>
          <w:rFonts w:ascii="標楷體" w:eastAsia="標楷體" w:hAnsi="標楷體" w:hint="eastAsia"/>
          <w:color w:val="FF0000"/>
          <w:sz w:val="32"/>
          <w:szCs w:val="32"/>
        </w:rPr>
        <w:t>案例：</w:t>
      </w:r>
    </w:p>
    <w:p w:rsidR="0035742D" w:rsidRDefault="0035742D">
      <w:pPr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本校某系男同學於109年3月0日於永安街租屋處所，未經其她租屋之室友同意，私自打開女室友的窗戶，已涉及性騷擾。</w:t>
      </w:r>
    </w:p>
    <w:p w:rsidR="0035742D" w:rsidRPr="0035742D" w:rsidRDefault="0035742D">
      <w:pPr>
        <w:rPr>
          <w:rFonts w:ascii="標楷體" w:eastAsia="標楷體" w:hAnsi="標楷體" w:hint="eastAsia"/>
          <w:color w:val="FF0000"/>
          <w:szCs w:val="24"/>
        </w:rPr>
      </w:pPr>
    </w:p>
    <w:p w:rsidR="000E7B80" w:rsidRPr="000E7B80" w:rsidRDefault="000E7B80" w:rsidP="00580295">
      <w:pPr>
        <w:widowControl/>
        <w:spacing w:after="120" w:line="300" w:lineRule="exact"/>
        <w:rPr>
          <w:rFonts w:ascii="標楷體" w:eastAsia="標楷體" w:hAnsi="標楷體" w:cs="Helvetic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0070C0"/>
          <w:kern w:val="0"/>
          <w:szCs w:val="24"/>
        </w:rPr>
        <w:t>何謂性騷擾</w:t>
      </w:r>
    </w:p>
    <w:p w:rsidR="000E7B80" w:rsidRPr="000E7B80" w:rsidRDefault="000E7B80" w:rsidP="00580295">
      <w:pPr>
        <w:widowControl/>
        <w:spacing w:after="120" w:line="300" w:lineRule="exact"/>
        <w:rPr>
          <w:rFonts w:ascii="標楷體" w:eastAsia="標楷體" w:hAnsi="標楷體" w:cs="Helvetic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就廣義的觀點而言：用明示或暗示方法，表現出不受歡迎且具有性意味或性別歧視的言語或行為，而損害到他人的人格尊嚴，或不當影響他人的學習、工作機會或造成使人心生畏</w:t>
      </w:r>
      <w:proofErr w:type="gramStart"/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怖</w:t>
      </w:r>
      <w:proofErr w:type="gramEnd"/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，感受敵意或冒犯的情境，但</w:t>
      </w:r>
      <w:proofErr w:type="gramStart"/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未達性侵害</w:t>
      </w:r>
      <w:proofErr w:type="gramEnd"/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程度者，皆可以稱為性騷擾。</w:t>
      </w:r>
    </w:p>
    <w:p w:rsidR="000E7B80" w:rsidRPr="000E7B80" w:rsidRDefault="000E7B80" w:rsidP="00580295">
      <w:pPr>
        <w:widowControl/>
        <w:numPr>
          <w:ilvl w:val="2"/>
          <w:numId w:val="1"/>
        </w:numPr>
        <w:pBdr>
          <w:bottom w:val="dashed" w:sz="6" w:space="8" w:color="CCCCCC"/>
        </w:pBdr>
        <w:spacing w:before="100" w:beforeAutospacing="1" w:after="100" w:afterAutospacing="1" w:line="300" w:lineRule="exact"/>
        <w:ind w:left="720"/>
        <w:rPr>
          <w:rFonts w:ascii="標楷體" w:eastAsia="標楷體" w:hAnsi="標楷體" w:cs="Helvetica"/>
          <w:color w:val="FF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FF0000"/>
          <w:kern w:val="0"/>
          <w:szCs w:val="24"/>
        </w:rPr>
        <w:t>言語的騷擾（verbal harassment）：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在言語中帶有貶抑任</w:t>
      </w:r>
      <w:proofErr w:type="gramStart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一</w:t>
      </w:r>
      <w:proofErr w:type="gramEnd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性別的意味，包括</w:t>
      </w:r>
      <w:proofErr w:type="gramStart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帶有性意涵</w:t>
      </w:r>
      <w:proofErr w:type="gramEnd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、性別偏見或歧視行為及態度，甚或帶有侮辱、敵視或詆毀其他性別的言論。例如：過度強調女性的性徵、性吸引力，讓女性覺得不舒服；或者過度強調女性之性別特質及性別角色刻板印象，並加以貶損（或明褒暗貶）。</w:t>
      </w:r>
    </w:p>
    <w:p w:rsidR="000E7B80" w:rsidRPr="000E7B80" w:rsidRDefault="000E7B80" w:rsidP="00580295">
      <w:pPr>
        <w:widowControl/>
        <w:numPr>
          <w:ilvl w:val="2"/>
          <w:numId w:val="1"/>
        </w:numPr>
        <w:pBdr>
          <w:bottom w:val="dashed" w:sz="6" w:space="8" w:color="CCCCCC"/>
        </w:pBdr>
        <w:spacing w:before="100" w:beforeAutospacing="1" w:after="100" w:afterAutospacing="1" w:line="300" w:lineRule="exact"/>
        <w:ind w:left="720"/>
        <w:rPr>
          <w:rFonts w:ascii="標楷體" w:eastAsia="標楷體" w:hAnsi="標楷體" w:cs="Helvetica"/>
          <w:color w:val="7030A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7030A0"/>
          <w:kern w:val="0"/>
          <w:szCs w:val="24"/>
        </w:rPr>
        <w:t>肢體上騷擾(physical harassment)：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任</w:t>
      </w:r>
      <w:proofErr w:type="gramStart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一</w:t>
      </w:r>
      <w:proofErr w:type="gramEnd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性別對其他性別（通常較多出現在女性）做出肢體上的動作，讓對方覺得不受尊重及不舒服。例如：擋住去路（要求外出約會、做出威脅性的動作或攻擊）、故意觸碰對方的肢體（掀裙子、趁機撫摸胸部及其他身體隱私的部分等）等俗稱吃豆腐的行為。</w:t>
      </w:r>
    </w:p>
    <w:p w:rsidR="000E7B80" w:rsidRPr="000E7B80" w:rsidRDefault="000E7B80" w:rsidP="00580295">
      <w:pPr>
        <w:widowControl/>
        <w:numPr>
          <w:ilvl w:val="2"/>
          <w:numId w:val="1"/>
        </w:numPr>
        <w:pBdr>
          <w:bottom w:val="dashed" w:sz="6" w:space="8" w:color="CCCCCC"/>
        </w:pBdr>
        <w:spacing w:before="100" w:beforeAutospacing="1" w:after="100" w:afterAutospacing="1" w:line="300" w:lineRule="exact"/>
        <w:ind w:left="720"/>
        <w:rPr>
          <w:rFonts w:ascii="標楷體" w:eastAsia="標楷體" w:hAnsi="標楷體" w:cs="Helvetica"/>
          <w:color w:val="00206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002060"/>
          <w:kern w:val="0"/>
          <w:szCs w:val="24"/>
        </w:rPr>
        <w:t>視覺的騷擾(visual harassment)：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以展示裸露色情圖片或是帶有貶抑任</w:t>
      </w:r>
      <w:proofErr w:type="gramStart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一</w:t>
      </w:r>
      <w:proofErr w:type="gramEnd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性別意味的海報、宣傳單，造成當事人不舒服者。</w:t>
      </w:r>
    </w:p>
    <w:p w:rsidR="000E7B80" w:rsidRPr="000E7B80" w:rsidRDefault="000E7B80" w:rsidP="00580295">
      <w:pPr>
        <w:widowControl/>
        <w:numPr>
          <w:ilvl w:val="2"/>
          <w:numId w:val="1"/>
        </w:numPr>
        <w:pBdr>
          <w:bottom w:val="dashed" w:sz="6" w:space="8" w:color="CCCCCC"/>
        </w:pBdr>
        <w:spacing w:before="100" w:beforeAutospacing="1" w:after="100" w:afterAutospacing="1" w:line="300" w:lineRule="exact"/>
        <w:ind w:left="720"/>
        <w:rPr>
          <w:rFonts w:ascii="標楷體" w:eastAsia="標楷體" w:hAnsi="標楷體" w:cs="Helvetica"/>
          <w:color w:val="C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C00000"/>
          <w:kern w:val="0"/>
          <w:szCs w:val="24"/>
        </w:rPr>
        <w:t>不受歡迎的性要求(unwanted sexual requests)：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以要求對方同意性服務作為交換利益條件的手段。例如：教師以加分、及格等條件要求學生約會或趁機</w:t>
      </w:r>
      <w:proofErr w:type="gramStart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佔</w:t>
      </w:r>
      <w:proofErr w:type="gramEnd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性便宜等。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若性騷擾行為發生在執行職務</w:t>
      </w:r>
      <w:proofErr w:type="gramStart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期間(</w:t>
      </w:r>
      <w:proofErr w:type="gramEnd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工作中)，稱為「職場性騷擾」，適用「性別工作平等法」；若一方為學校校長、教師、職員、工友或學生，他方為學生，稱為「校園性騷擾」，適用「性別平等教育法」；其他則稱為「一般性騷擾」，適用「性騷擾防治法」。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lastRenderedPageBreak/>
        <w:t> 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0070C0"/>
          <w:kern w:val="0"/>
          <w:szCs w:val="24"/>
        </w:rPr>
        <w:t>如果被性騷擾，該怎麼辦？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 一、保持冷靜，不要驚慌。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 二、立即要求禁止性騷擾行為。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 三、記下性騷擾發生之人、事、時、地、物。</w:t>
      </w:r>
    </w:p>
    <w:p w:rsidR="000E7B80" w:rsidRPr="0035742D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 四、尋求協助（向主管機關提出申訴，若被觸摸隱私處則向警察機關提出告訴）。</w:t>
      </w:r>
    </w:p>
    <w:p w:rsidR="000E7B80" w:rsidRPr="0035742D" w:rsidRDefault="000E7B80" w:rsidP="0035742D">
      <w:pPr>
        <w:widowControl/>
        <w:spacing w:after="150" w:line="300" w:lineRule="exact"/>
        <w:rPr>
          <w:rFonts w:ascii="標楷體" w:eastAsia="標楷體" w:hAnsi="標楷體" w:cs="Helvetica" w:hint="eastAsi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000000"/>
          <w:kern w:val="0"/>
          <w:szCs w:val="24"/>
        </w:rPr>
        <w:t>如果我遇到性騷擾，申訴的管道為何？</w:t>
      </w:r>
    </w:p>
    <w:p w:rsidR="000E7B80" w:rsidRPr="000E7B80" w:rsidRDefault="000E7B80" w:rsidP="000E7B80">
      <w:pPr>
        <w:widowControl/>
        <w:spacing w:after="150"/>
        <w:rPr>
          <w:rFonts w:ascii="微軟正黑體" w:eastAsia="微軟正黑體" w:hAnsi="微軟正黑體" w:cs="Helvetica"/>
          <w:color w:val="000000"/>
          <w:kern w:val="0"/>
          <w:sz w:val="23"/>
          <w:szCs w:val="23"/>
        </w:rPr>
      </w:pPr>
      <w:r w:rsidRPr="000E7B80">
        <w:rPr>
          <w:rFonts w:ascii="微軟正黑體" w:eastAsia="微軟正黑體" w:hAnsi="微軟正黑體" w:cs="Helvetica" w:hint="eastAsia"/>
          <w:b/>
          <w:bCs/>
          <w:color w:val="000000"/>
          <w:kern w:val="0"/>
          <w:sz w:val="23"/>
          <w:szCs w:val="23"/>
        </w:rPr>
        <w:t>  </w:t>
      </w:r>
      <w:r w:rsidRPr="000E7B80">
        <w:rPr>
          <w:rFonts w:ascii="微軟正黑體" w:eastAsia="微軟正黑體" w:hAnsi="微軟正黑體" w:cs="Helvetica"/>
          <w:b/>
          <w:bCs/>
          <w:noProof/>
          <w:color w:val="000000"/>
          <w:kern w:val="0"/>
          <w:sz w:val="23"/>
          <w:szCs w:val="23"/>
        </w:rPr>
        <w:drawing>
          <wp:inline distT="0" distB="0" distL="0" distR="0" wp14:anchorId="1913C224" wp14:editId="4CB25A01">
            <wp:extent cx="4893945" cy="4945380"/>
            <wp:effectExtent l="0" t="0" r="1905" b="7620"/>
            <wp:docPr id="1" name="圖片 1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E7B80" w:rsidRPr="000E7B80" w:rsidTr="00580295">
        <w:tc>
          <w:tcPr>
            <w:tcW w:w="0" w:type="auto"/>
            <w:shd w:val="clear" w:color="auto" w:fill="auto"/>
            <w:vAlign w:val="center"/>
          </w:tcPr>
          <w:p w:rsidR="000E7B80" w:rsidRPr="000E7B80" w:rsidRDefault="000E7B80" w:rsidP="000E7B80">
            <w:pPr>
              <w:widowControl/>
              <w:spacing w:after="150"/>
              <w:rPr>
                <w:rFonts w:ascii="微軟正黑體" w:eastAsia="微軟正黑體" w:hAnsi="微軟正黑體" w:cs="Helvetica"/>
                <w:color w:val="000000"/>
                <w:kern w:val="0"/>
                <w:sz w:val="23"/>
                <w:szCs w:val="23"/>
              </w:rPr>
            </w:pPr>
          </w:p>
        </w:tc>
      </w:tr>
      <w:tr w:rsidR="000E7B80" w:rsidRPr="000E7B80" w:rsidTr="00580295">
        <w:tc>
          <w:tcPr>
            <w:tcW w:w="0" w:type="auto"/>
            <w:shd w:val="clear" w:color="auto" w:fill="auto"/>
            <w:vAlign w:val="center"/>
          </w:tcPr>
          <w:p w:rsidR="000E7B80" w:rsidRPr="000E7B80" w:rsidRDefault="008C4533" w:rsidP="000E7B80">
            <w:pPr>
              <w:widowControl/>
              <w:spacing w:after="150"/>
              <w:rPr>
                <w:rFonts w:ascii="標楷體" w:eastAsia="標楷體" w:hAnsi="標楷體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3"/>
                <w:szCs w:val="23"/>
              </w:rPr>
              <w:t xml:space="preserve">                             </w:t>
            </w:r>
            <w:r w:rsidRPr="008C4533">
              <w:rPr>
                <w:rFonts w:ascii="標楷體" w:eastAsia="標楷體" w:hAnsi="標楷體" w:cs="Helvetica" w:hint="eastAsia"/>
                <w:color w:val="0070C0"/>
                <w:kern w:val="0"/>
                <w:sz w:val="32"/>
                <w:szCs w:val="32"/>
              </w:rPr>
              <w:t xml:space="preserve"> 學</w:t>
            </w:r>
            <w:proofErr w:type="gramStart"/>
            <w:r w:rsidRPr="008C4533">
              <w:rPr>
                <w:rFonts w:ascii="標楷體" w:eastAsia="標楷體" w:hAnsi="標楷體" w:cs="Helvetica" w:hint="eastAsia"/>
                <w:color w:val="0070C0"/>
                <w:kern w:val="0"/>
                <w:sz w:val="32"/>
                <w:szCs w:val="32"/>
              </w:rPr>
              <w:t>務</w:t>
            </w:r>
            <w:proofErr w:type="gramEnd"/>
            <w:r w:rsidRPr="008C4533">
              <w:rPr>
                <w:rFonts w:ascii="標楷體" w:eastAsia="標楷體" w:hAnsi="標楷體" w:cs="Helvetica" w:hint="eastAsia"/>
                <w:color w:val="0070C0"/>
                <w:kern w:val="0"/>
                <w:sz w:val="32"/>
                <w:szCs w:val="32"/>
              </w:rPr>
              <w:t>處軍訓室關心您</w:t>
            </w:r>
          </w:p>
        </w:tc>
      </w:tr>
    </w:tbl>
    <w:p w:rsidR="000E7B80" w:rsidRPr="000E7B80" w:rsidRDefault="008C4533" w:rsidP="000E7B80">
      <w:pPr>
        <w:widowControl/>
        <w:spacing w:after="150"/>
        <w:rPr>
          <w:rFonts w:ascii="標楷體" w:eastAsia="標楷體" w:hAnsi="標楷體" w:cs="Helvetica"/>
          <w:color w:val="000000"/>
          <w:kern w:val="0"/>
          <w:szCs w:val="24"/>
        </w:rPr>
      </w:pPr>
      <w:r>
        <w:rPr>
          <w:rFonts w:ascii="標楷體" w:eastAsia="標楷體" w:hAnsi="標楷體" w:cs="Helvetica" w:hint="eastAsia"/>
          <w:color w:val="000000"/>
          <w:kern w:val="0"/>
          <w:szCs w:val="24"/>
        </w:rPr>
        <w:t>中華民國</w:t>
      </w:r>
      <w:r w:rsidR="0035742D">
        <w:rPr>
          <w:rFonts w:ascii="標楷體" w:eastAsia="標楷體" w:hAnsi="標楷體" w:cs="Helvetica" w:hint="eastAsia"/>
          <w:color w:val="000000"/>
          <w:kern w:val="0"/>
          <w:szCs w:val="24"/>
        </w:rPr>
        <w:t>109</w:t>
      </w:r>
      <w:r>
        <w:rPr>
          <w:rFonts w:ascii="標楷體" w:eastAsia="標楷體" w:hAnsi="標楷體" w:cs="Helvetica" w:hint="eastAsia"/>
          <w:color w:val="000000"/>
          <w:kern w:val="0"/>
          <w:szCs w:val="24"/>
        </w:rPr>
        <w:t>年</w:t>
      </w:r>
      <w:r w:rsidR="0035742D">
        <w:rPr>
          <w:rFonts w:ascii="標楷體" w:eastAsia="標楷體" w:hAnsi="標楷體" w:cs="Helvetica" w:hint="eastAsia"/>
          <w:color w:val="000000"/>
          <w:kern w:val="0"/>
          <w:szCs w:val="24"/>
        </w:rPr>
        <w:t>03</w:t>
      </w:r>
      <w:r>
        <w:rPr>
          <w:rFonts w:ascii="標楷體" w:eastAsia="標楷體" w:hAnsi="標楷體" w:cs="Helvetica" w:hint="eastAsia"/>
          <w:color w:val="000000"/>
          <w:kern w:val="0"/>
          <w:szCs w:val="24"/>
        </w:rPr>
        <w:t>月</w:t>
      </w:r>
      <w:r w:rsidR="0035742D">
        <w:rPr>
          <w:rFonts w:ascii="標楷體" w:eastAsia="標楷體" w:hAnsi="標楷體" w:cs="Helvetica" w:hint="eastAsia"/>
          <w:color w:val="000000"/>
          <w:kern w:val="0"/>
          <w:szCs w:val="24"/>
        </w:rPr>
        <w:t>30</w:t>
      </w:r>
      <w:r>
        <w:rPr>
          <w:rFonts w:ascii="標楷體" w:eastAsia="標楷體" w:hAnsi="標楷體" w:cs="Helvetica" w:hint="eastAsia"/>
          <w:color w:val="000000"/>
          <w:kern w:val="0"/>
          <w:szCs w:val="24"/>
        </w:rPr>
        <w:t>日</w:t>
      </w:r>
    </w:p>
    <w:sectPr w:rsidR="000E7B80" w:rsidRPr="000E7B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173DD"/>
    <w:multiLevelType w:val="multilevel"/>
    <w:tmpl w:val="594C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80"/>
    <w:rsid w:val="000E7B80"/>
    <w:rsid w:val="001D3ED7"/>
    <w:rsid w:val="002A0957"/>
    <w:rsid w:val="0035742D"/>
    <w:rsid w:val="00580295"/>
    <w:rsid w:val="008C4533"/>
    <w:rsid w:val="00A7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AA93"/>
  <w15:chartTrackingRefBased/>
  <w15:docId w15:val="{22940D4E-9A72-4D3B-B4D3-0F868A40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2020-03-29T23:43:00Z</dcterms:created>
  <dcterms:modified xsi:type="dcterms:W3CDTF">2020-03-29T23:43:00Z</dcterms:modified>
</cp:coreProperties>
</file>