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87" w:rsidRDefault="004B3EE7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Pr="004B3EE7">
        <w:rPr>
          <w:rFonts w:ascii="標楷體" w:eastAsia="標楷體" w:hAnsi="標楷體" w:hint="eastAsia"/>
          <w:color w:val="FF0000"/>
          <w:sz w:val="56"/>
          <w:szCs w:val="56"/>
        </w:rPr>
        <w:t>交通安全宣導（109-1-3）</w:t>
      </w:r>
    </w:p>
    <w:p w:rsidR="004B3EE7" w:rsidRPr="004B3EE7" w:rsidRDefault="004B3EE7" w:rsidP="004B3EE7">
      <w:pPr>
        <w:widowControl/>
        <w:shd w:val="clear" w:color="auto" w:fill="F9FAEC"/>
        <w:outlineLvl w:val="2"/>
        <w:rPr>
          <w:rFonts w:ascii="微軟正黑體" w:eastAsia="微軟正黑體" w:hAnsi="微軟正黑體" w:cs="新細明體"/>
          <w:b/>
          <w:bCs/>
          <w:color w:val="9E0B0F"/>
          <w:kern w:val="0"/>
          <w:sz w:val="27"/>
          <w:szCs w:val="27"/>
        </w:rPr>
      </w:pPr>
      <w:r w:rsidRPr="004B3EE7">
        <w:rPr>
          <w:rFonts w:ascii="微軟正黑體" w:eastAsia="微軟正黑體" w:hAnsi="微軟正黑體" w:cs="新細明體" w:hint="eastAsia"/>
          <w:b/>
          <w:bCs/>
          <w:color w:val="9E0B0F"/>
          <w:kern w:val="0"/>
          <w:sz w:val="27"/>
          <w:szCs w:val="27"/>
        </w:rPr>
        <w:t>機車雙載，小心車禍要負責</w:t>
      </w:r>
    </w:p>
    <w:p w:rsidR="004B3EE7" w:rsidRPr="004B3EE7" w:rsidRDefault="004B3EE7" w:rsidP="004B3EE7">
      <w:pPr>
        <w:widowControl/>
        <w:shd w:val="clear" w:color="auto" w:fill="F9FAEC"/>
        <w:spacing w:line="375" w:lineRule="atLeast"/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</w:pPr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姓母親騎機車載2名年幼女兒出門，不慎擦撞過馬路的行人，導致行人倒地受傷，雖然雙方皆未違規，但因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李女讓小女兒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站在機車踏板上，士林地方法院認為，這會影響駕駛人反應及行車視線，與肇事有相當因果關係，依過失傷害罪判刑2個月。李女案發後，主動向警方坦承肇事，也與受傷行人以6萬元賠償金成立調解，並於開庭時給付3萬元，法官審酌她家境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勉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持，卻要養育2名幼女，以及即將出生的小孩，判她2個月徒刑，得易科罰金6萬元，緩刑2年，餘款3萬元須於緩刑期間清償。</w:t>
      </w:r>
    </w:p>
    <w:p w:rsidR="004B3EE7" w:rsidRPr="004B3EE7" w:rsidRDefault="004B3EE7" w:rsidP="004B3EE7">
      <w:pPr>
        <w:widowControl/>
        <w:shd w:val="clear" w:color="auto" w:fill="F9FAEC"/>
        <w:outlineLvl w:val="2"/>
        <w:rPr>
          <w:rFonts w:ascii="微軟正黑體" w:eastAsia="微軟正黑體" w:hAnsi="微軟正黑體" w:cs="新細明體" w:hint="eastAsia"/>
          <w:b/>
          <w:bCs/>
          <w:color w:val="9E0B0F"/>
          <w:kern w:val="0"/>
          <w:sz w:val="27"/>
          <w:szCs w:val="27"/>
        </w:rPr>
      </w:pPr>
      <w:r w:rsidRPr="004B3EE7"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  <w:bdr w:val="none" w:sz="0" w:space="0" w:color="auto" w:frame="1"/>
          <w:shd w:val="clear" w:color="auto" w:fill="FFFF00"/>
        </w:rPr>
        <w:t>車禍肇事責任重點在因果關係</w:t>
      </w:r>
    </w:p>
    <w:p w:rsidR="004B3EE7" w:rsidRPr="004B3EE7" w:rsidRDefault="004B3EE7" w:rsidP="004B3EE7">
      <w:pPr>
        <w:widowControl/>
        <w:shd w:val="clear" w:color="auto" w:fill="F9FAEC"/>
        <w:spacing w:line="375" w:lineRule="atLeast"/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</w:pPr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機車雙載是我們常見的違規，很多人以為只要我都遵守交通規則，縱然機車雙載也不會有什麼風險，但新聞的案例也提醒了我們，話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不要說得太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早。在車禍發生要判斷肇事責任歸屬的時候，因果關係是最大的關鍵，若是車禍的發生與某一方的行為有關聯，縱使沒有車速、闖紅燈等明顯違規，還是要負上肇事責任。同理，對於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一些違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停在路邊的車輛，若是可以證明事故的發生是因為要為閃躲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違停車輛而有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因果關係，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該違停車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輛車主或使用者也需要負擔賠償責任。</w:t>
      </w:r>
    </w:p>
    <w:p w:rsidR="004B3EE7" w:rsidRPr="004B3EE7" w:rsidRDefault="004B3EE7" w:rsidP="004B3EE7">
      <w:pPr>
        <w:widowControl/>
        <w:shd w:val="clear" w:color="auto" w:fill="F9FAEC"/>
        <w:outlineLvl w:val="2"/>
        <w:rPr>
          <w:rFonts w:ascii="微軟正黑體" w:eastAsia="微軟正黑體" w:hAnsi="微軟正黑體" w:cs="新細明體" w:hint="eastAsia"/>
          <w:b/>
          <w:bCs/>
          <w:color w:val="9E0B0F"/>
          <w:kern w:val="0"/>
          <w:sz w:val="27"/>
          <w:szCs w:val="27"/>
        </w:rPr>
      </w:pPr>
      <w:r w:rsidRPr="004B3EE7"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  <w:bdr w:val="none" w:sz="0" w:space="0" w:color="auto" w:frame="1"/>
          <w:shd w:val="clear" w:color="auto" w:fill="FFFF00"/>
        </w:rPr>
        <w:t>和解記得要撤告</w:t>
      </w:r>
    </w:p>
    <w:p w:rsidR="004B3EE7" w:rsidRPr="004B3EE7" w:rsidRDefault="004B3EE7" w:rsidP="004B3EE7">
      <w:pPr>
        <w:widowControl/>
        <w:shd w:val="clear" w:color="auto" w:fill="F9FAEC"/>
        <w:spacing w:line="375" w:lineRule="atLeast"/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</w:pPr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在車禍案件中，只要有受傷，不論是輕傷、重傷，就會涉及刑事的</w:t>
      </w:r>
      <w:hyperlink r:id="rId4" w:history="1">
        <w:r w:rsidRPr="004B3EE7">
          <w:rPr>
            <w:rFonts w:ascii="微軟正黑體" w:eastAsia="微軟正黑體" w:hAnsi="微軟正黑體" w:cs="新細明體" w:hint="eastAsia"/>
            <w:color w:val="666666"/>
            <w:kern w:val="0"/>
            <w:sz w:val="23"/>
            <w:szCs w:val="23"/>
            <w:u w:val="single"/>
            <w:bdr w:val="none" w:sz="0" w:space="0" w:color="auto" w:frame="1"/>
          </w:rPr>
          <w:t>過失傷害</w:t>
        </w:r>
      </w:hyperlink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，這是屬於</w:t>
      </w:r>
      <w:hyperlink r:id="rId5" w:history="1">
        <w:r w:rsidRPr="004B3EE7">
          <w:rPr>
            <w:rFonts w:ascii="微軟正黑體" w:eastAsia="微軟正黑體" w:hAnsi="微軟正黑體" w:cs="新細明體" w:hint="eastAsia"/>
            <w:color w:val="666666"/>
            <w:kern w:val="0"/>
            <w:sz w:val="23"/>
            <w:szCs w:val="23"/>
            <w:u w:val="single"/>
            <w:bdr w:val="none" w:sz="0" w:space="0" w:color="auto" w:frame="1"/>
          </w:rPr>
          <w:t>告訴乃論</w:t>
        </w:r>
      </w:hyperlink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的犯罪，若是被害人不願追究，則不會涉及任何刑事責任。因此實務</w:t>
      </w:r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lastRenderedPageBreak/>
        <w:t>上，處理車禍案件，若是雙方可以達成和解，除了民事賠償責任部分和解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以外，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有刑事責任的一方記得要在和解條件中註明，同意拋棄刑事告訴的權利，若已提告的案件，則建議要在和解條件中註明</w:t>
      </w:r>
      <w:r w:rsidRPr="004B3EE7">
        <w:rPr>
          <w:rFonts w:ascii="微軟正黑體" w:eastAsia="微軟正黑體" w:hAnsi="微軟正黑體" w:cs="新細明體" w:hint="eastAsia"/>
          <w:color w:val="800000"/>
          <w:kern w:val="0"/>
          <w:sz w:val="23"/>
          <w:szCs w:val="23"/>
          <w:bdr w:val="none" w:sz="0" w:space="0" w:color="auto" w:frame="1"/>
        </w:rPr>
        <w:t>「同意撤回刑事告訴不在追究」</w:t>
      </w:r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。但有一種狀況下，縱然和解對方也無法同意撤銷告訴，就是和解金需要分期給付，在實務上有兩種做法，在偵查階段可以</w:t>
      </w:r>
      <w:hyperlink r:id="rId6" w:history="1">
        <w:r w:rsidRPr="004B3EE7">
          <w:rPr>
            <w:rFonts w:ascii="微軟正黑體" w:eastAsia="微軟正黑體" w:hAnsi="微軟正黑體" w:cs="新細明體" w:hint="eastAsia"/>
            <w:color w:val="666666"/>
            <w:kern w:val="0"/>
            <w:sz w:val="23"/>
            <w:szCs w:val="23"/>
            <w:u w:val="single"/>
            <w:bdr w:val="none" w:sz="0" w:space="0" w:color="auto" w:frame="1"/>
          </w:rPr>
          <w:t>緩起訴</w:t>
        </w:r>
      </w:hyperlink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處理，起訴以後就如同上面的新聞案例內容一樣，可透過緩刑制度解決，被告只要在約定的時間內把和解金全數償還給被害人，同樣不需要面對刑事責任。</w:t>
      </w:r>
    </w:p>
    <w:p w:rsidR="004B3EE7" w:rsidRPr="004B3EE7" w:rsidRDefault="004B3EE7" w:rsidP="004B3EE7">
      <w:pPr>
        <w:widowControl/>
        <w:shd w:val="clear" w:color="auto" w:fill="F9FAEC"/>
        <w:outlineLvl w:val="2"/>
        <w:rPr>
          <w:rFonts w:ascii="微軟正黑體" w:eastAsia="微軟正黑體" w:hAnsi="微軟正黑體" w:cs="新細明體" w:hint="eastAsia"/>
          <w:b/>
          <w:bCs/>
          <w:color w:val="9E0B0F"/>
          <w:kern w:val="0"/>
          <w:sz w:val="27"/>
          <w:szCs w:val="27"/>
        </w:rPr>
      </w:pPr>
      <w:r w:rsidRPr="004B3EE7"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  <w:bdr w:val="none" w:sz="0" w:space="0" w:color="auto" w:frame="1"/>
          <w:shd w:val="clear" w:color="auto" w:fill="FFFF00"/>
        </w:rPr>
        <w:t>車禍處理流程</w:t>
      </w:r>
    </w:p>
    <w:p w:rsidR="004B3EE7" w:rsidRPr="004B3EE7" w:rsidRDefault="004B3EE7" w:rsidP="004B3EE7">
      <w:pPr>
        <w:widowControl/>
        <w:shd w:val="clear" w:color="auto" w:fill="F9FAEC"/>
        <w:spacing w:line="375" w:lineRule="atLeast"/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</w:pPr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車禍的發生你我都有可能遇到，且在我國車禍更</w:t>
      </w:r>
      <w:proofErr w:type="gramStart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可以說是每</w:t>
      </w:r>
      <w:proofErr w:type="gramEnd"/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一個國人的共同經驗，坊間甚至有多本著作在教大家如何處理車禍，若是您真的不幸遇到車禍事故，可參考此篇「</w:t>
      </w:r>
      <w:hyperlink r:id="rId7" w:history="1">
        <w:r w:rsidRPr="004B3EE7">
          <w:rPr>
            <w:rFonts w:ascii="微軟正黑體" w:eastAsia="微軟正黑體" w:hAnsi="微軟正黑體" w:cs="新細明體" w:hint="eastAsia"/>
            <w:b/>
            <w:bCs/>
            <w:i/>
            <w:iCs/>
            <w:color w:val="666666"/>
            <w:kern w:val="0"/>
            <w:sz w:val="23"/>
            <w:szCs w:val="23"/>
            <w:u w:val="single"/>
            <w:bdr w:val="none" w:sz="0" w:space="0" w:color="auto" w:frame="1"/>
          </w:rPr>
          <w:t>車禍事故注意事項及流程</w:t>
        </w:r>
      </w:hyperlink>
      <w:r w:rsidRPr="004B3EE7">
        <w:rPr>
          <w:rFonts w:ascii="微軟正黑體" w:eastAsia="微軟正黑體" w:hAnsi="微軟正黑體" w:cs="新細明體" w:hint="eastAsia"/>
          <w:color w:val="494949"/>
          <w:kern w:val="0"/>
          <w:sz w:val="23"/>
          <w:szCs w:val="23"/>
        </w:rPr>
        <w:t>」文章所整理之內容，切莫隨便處理，或置之不理，以免產生更多不必要的困擾。</w:t>
      </w:r>
    </w:p>
    <w:p w:rsidR="004B3EE7" w:rsidRDefault="004B3EE7">
      <w:pPr>
        <w:rPr>
          <w:rFonts w:ascii="標楷體" w:eastAsia="標楷體" w:hAnsi="標楷體"/>
          <w:color w:val="FF0000"/>
          <w:sz w:val="28"/>
          <w:szCs w:val="28"/>
        </w:rPr>
      </w:pPr>
    </w:p>
    <w:p w:rsidR="00A87D9B" w:rsidRDefault="00A87D9B">
      <w:pPr>
        <w:rPr>
          <w:rFonts w:ascii="標楷體" w:eastAsia="標楷體" w:hAnsi="標楷體"/>
          <w:color w:val="FF0000"/>
          <w:sz w:val="28"/>
          <w:szCs w:val="28"/>
        </w:rPr>
      </w:pPr>
    </w:p>
    <w:p w:rsidR="00A87D9B" w:rsidRDefault="00A87D9B">
      <w:pPr>
        <w:rPr>
          <w:rFonts w:ascii="標楷體" w:eastAsia="標楷體" w:hAnsi="標楷體"/>
          <w:color w:val="FF0000"/>
          <w:sz w:val="28"/>
          <w:szCs w:val="28"/>
        </w:rPr>
      </w:pPr>
      <w:bookmarkStart w:id="0" w:name="_GoBack"/>
      <w:bookmarkEnd w:id="0"/>
    </w:p>
    <w:p w:rsidR="00A87D9B" w:rsidRPr="00A87D9B" w:rsidRDefault="00A87D9B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   </w:t>
      </w:r>
      <w:r w:rsidRPr="00A87D9B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A87D9B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A87D9B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A87D9B" w:rsidRPr="00A87D9B" w:rsidRDefault="00A87D9B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A87D9B">
        <w:rPr>
          <w:rFonts w:ascii="標楷體" w:eastAsia="標楷體" w:hAnsi="標楷體" w:hint="eastAsia"/>
          <w:color w:val="0070C0"/>
          <w:sz w:val="28"/>
          <w:szCs w:val="28"/>
        </w:rPr>
        <w:t>中華民國109年9月28日</w:t>
      </w:r>
    </w:p>
    <w:sectPr w:rsidR="00A87D9B" w:rsidRPr="00A87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E7"/>
    <w:rsid w:val="004B3EE7"/>
    <w:rsid w:val="005D6E87"/>
    <w:rsid w:val="00A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84E6"/>
  <w15:chartTrackingRefBased/>
  <w15:docId w15:val="{EC9D0D76-4F40-4035-B8D1-7298832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ustlaw.com.tw/service/lawproduct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tlaw.com.tw/ViewLawTxt.php?id=323" TargetMode="External"/><Relationship Id="rId5" Type="http://schemas.openxmlformats.org/officeDocument/2006/relationships/hyperlink" Target="http://www.justlaw.com.tw/News01.php?id=6748" TargetMode="External"/><Relationship Id="rId4" Type="http://schemas.openxmlformats.org/officeDocument/2006/relationships/hyperlink" Target="http://www.justlaw.com.tw/News01.php?id=75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2020-09-22T01:37:00Z</dcterms:created>
  <dcterms:modified xsi:type="dcterms:W3CDTF">2020-09-22T01:43:00Z</dcterms:modified>
</cp:coreProperties>
</file>