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5B" w:rsidRDefault="00E870E8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color w:val="FF0000"/>
          <w:sz w:val="56"/>
          <w:szCs w:val="56"/>
        </w:rPr>
        <w:t xml:space="preserve">  </w:t>
      </w:r>
      <w:r w:rsidRPr="00E870E8">
        <w:rPr>
          <w:rFonts w:ascii="標楷體" w:eastAsia="標楷體" w:hAnsi="標楷體" w:hint="eastAsia"/>
          <w:color w:val="FF0000"/>
          <w:sz w:val="56"/>
          <w:szCs w:val="56"/>
        </w:rPr>
        <w:t>校園安全宣導〈108-2-14〉</w:t>
      </w:r>
    </w:p>
    <w:p w:rsidR="00E870E8" w:rsidRDefault="00E870E8">
      <w:pPr>
        <w:rPr>
          <w:rFonts w:ascii="標楷體" w:eastAsia="標楷體" w:hAnsi="標楷體"/>
          <w:color w:val="FF0000"/>
          <w:sz w:val="28"/>
          <w:szCs w:val="28"/>
        </w:rPr>
      </w:pPr>
    </w:p>
    <w:p w:rsidR="00E870E8" w:rsidRDefault="00E870E8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同學請勿隨意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虐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殺動物，以免觸犯動保法而遭刑事處份</w:t>
      </w:r>
    </w:p>
    <w:p w:rsidR="009071B3" w:rsidRPr="009071B3" w:rsidRDefault="009071B3" w:rsidP="009071B3">
      <w:pPr>
        <w:widowControl/>
        <w:shd w:val="clear" w:color="auto" w:fill="F9FBFB"/>
        <w:spacing w:line="312" w:lineRule="atLeast"/>
        <w:ind w:hanging="10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動保法   </w:t>
      </w:r>
      <w:r w:rsidRPr="009071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第 六 章 罰則</w:t>
      </w:r>
    </w:p>
    <w:bookmarkStart w:id="0" w:name="25"/>
    <w:p w:rsidR="009071B3" w:rsidRPr="009071B3" w:rsidRDefault="009071B3" w:rsidP="009071B3">
      <w:pPr>
        <w:widowControl/>
        <w:shd w:val="clear" w:color="auto" w:fill="F9FBFB"/>
        <w:spacing w:line="408" w:lineRule="atLeast"/>
        <w:jc w:val="righ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begin"/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instrText xml:space="preserve"> HYPERLINK "https://law.moj.gov.tw/LawClass/LawSingle.aspx?pcode=M0060027&amp;flno=25" </w:instrTex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separate"/>
      </w:r>
      <w:r w:rsidRPr="009071B3">
        <w:rPr>
          <w:rFonts w:ascii="標楷體" w:eastAsia="標楷體" w:hAnsi="標楷體" w:cs="新細明體" w:hint="eastAsia"/>
          <w:color w:val="993399"/>
          <w:kern w:val="0"/>
          <w:szCs w:val="24"/>
          <w:u w:val="single"/>
        </w:rPr>
        <w:t>第 25 條</w: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end"/>
      </w:r>
      <w:bookmarkEnd w:id="0"/>
    </w:p>
    <w:p w:rsidR="009071B3" w:rsidRPr="009071B3" w:rsidRDefault="009071B3" w:rsidP="009071B3">
      <w:pPr>
        <w:widowControl/>
        <w:shd w:val="clear" w:color="auto" w:fill="F9FBFB"/>
        <w:spacing w:line="432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有下列情事之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者，處二年以下有期徒刑或拘役，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併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科新臺幣二十萬元以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上二百萬元以下罰金：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一、違反第五條第二項、第六條或第十二條第一項規定，宰殺、故意傷害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    或使動物遭受傷害，致動物肢體嚴重殘缺或重要器官功能喪失。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二、違反第十二條第二項或第三項第一款規定，宰殺犬、貓或經中央主管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 xml:space="preserve">    機關公告禁止宰殺之動物。</w:t>
      </w:r>
    </w:p>
    <w:bookmarkStart w:id="1" w:name="25-1"/>
    <w:p w:rsidR="009071B3" w:rsidRPr="009071B3" w:rsidRDefault="009071B3" w:rsidP="009071B3">
      <w:pPr>
        <w:widowControl/>
        <w:shd w:val="clear" w:color="auto" w:fill="F9FBFB"/>
        <w:spacing w:line="408" w:lineRule="atLeast"/>
        <w:jc w:val="righ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begin"/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instrText xml:space="preserve"> HYPERLINK "https://law.moj.gov.tw/LawClass/LawSingle.aspx?pcode=M0060027&amp;flno=25-1" </w:instrTex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separate"/>
      </w:r>
      <w:r w:rsidRPr="009071B3">
        <w:rPr>
          <w:rFonts w:ascii="標楷體" w:eastAsia="標楷體" w:hAnsi="標楷體" w:cs="新細明體" w:hint="eastAsia"/>
          <w:color w:val="993399"/>
          <w:kern w:val="0"/>
          <w:szCs w:val="24"/>
          <w:u w:val="single"/>
        </w:rPr>
        <w:t>第 25-1 條</w: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end"/>
      </w:r>
      <w:bookmarkEnd w:id="1"/>
    </w:p>
    <w:p w:rsidR="009071B3" w:rsidRPr="009071B3" w:rsidRDefault="009071B3" w:rsidP="009071B3">
      <w:pPr>
        <w:widowControl/>
        <w:shd w:val="clear" w:color="auto" w:fill="F9FBFB"/>
        <w:spacing w:line="432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違反第五條第二項、第六條、第十二條第一項、第二項或第三項第一款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規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定，使用藥物、槍械，致複數動物死亡情節重大者，處一年以上五年以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下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有期徒刑，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併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科新臺幣五十萬元以上五百萬元以下罰金。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有前條或前項情形之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者，主管機關得公布其姓名、照片及違法事實。</w:t>
      </w:r>
    </w:p>
    <w:bookmarkStart w:id="2" w:name="25-2"/>
    <w:p w:rsidR="009071B3" w:rsidRPr="009071B3" w:rsidRDefault="009071B3" w:rsidP="009071B3">
      <w:pPr>
        <w:widowControl/>
        <w:shd w:val="clear" w:color="auto" w:fill="F9FBFB"/>
        <w:spacing w:line="408" w:lineRule="atLeast"/>
        <w:jc w:val="righ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begin"/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instrText xml:space="preserve"> HYPERLINK "https://law.moj.gov.tw/LawClass/LawSingle.aspx?pcode=M0060027&amp;flno=25-2" </w:instrTex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separate"/>
      </w:r>
      <w:r w:rsidRPr="009071B3">
        <w:rPr>
          <w:rFonts w:ascii="標楷體" w:eastAsia="標楷體" w:hAnsi="標楷體" w:cs="新細明體" w:hint="eastAsia"/>
          <w:color w:val="993399"/>
          <w:kern w:val="0"/>
          <w:szCs w:val="24"/>
          <w:u w:val="single"/>
        </w:rPr>
        <w:t>第 25-2 條</w:t>
      </w:r>
      <w:r w:rsidRPr="009071B3">
        <w:rPr>
          <w:rFonts w:ascii="標楷體" w:eastAsia="標楷體" w:hAnsi="標楷體" w:cs="新細明體"/>
          <w:color w:val="000000"/>
          <w:kern w:val="0"/>
          <w:szCs w:val="24"/>
        </w:rPr>
        <w:fldChar w:fldCharType="end"/>
      </w:r>
      <w:bookmarkEnd w:id="2"/>
    </w:p>
    <w:p w:rsidR="009071B3" w:rsidRPr="009071B3" w:rsidRDefault="009071B3" w:rsidP="009071B3">
      <w:pPr>
        <w:widowControl/>
        <w:shd w:val="clear" w:color="auto" w:fill="F9FBFB"/>
        <w:spacing w:line="432" w:lineRule="atLeast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違反第二十二條第一項規定，未經直轄市或縣（市）主管機關許可，擅自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經營特定寵物之繁殖場、買賣或寄養業者，處新臺幣十萬元以上</w:t>
      </w:r>
      <w:proofErr w:type="gramStart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t>百萬元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以下罰鍰，並令其停止營業；拒不停止營業者，按次處罰之。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前二條之行為人所飼養之動物、前項供繁殖或買賣之特定寵物，直轄市、</w:t>
      </w:r>
      <w:r w:rsidRPr="009071B3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縣（市）主管機關得沒入之。</w:t>
      </w:r>
    </w:p>
    <w:p w:rsidR="00E870E8" w:rsidRDefault="00E870E8">
      <w:pPr>
        <w:rPr>
          <w:rFonts w:ascii="標楷體" w:eastAsia="標楷體" w:hAnsi="標楷體"/>
          <w:color w:val="FF0000"/>
          <w:sz w:val="28"/>
          <w:szCs w:val="28"/>
        </w:rPr>
      </w:pPr>
      <w:bookmarkStart w:id="3" w:name="_GoBack"/>
      <w:bookmarkEnd w:id="3"/>
    </w:p>
    <w:p w:rsidR="009071B3" w:rsidRDefault="009071B3">
      <w:pPr>
        <w:rPr>
          <w:rFonts w:ascii="標楷體" w:eastAsia="標楷體" w:hAnsi="標楷體"/>
          <w:color w:val="FF0000"/>
          <w:sz w:val="28"/>
          <w:szCs w:val="28"/>
        </w:rPr>
      </w:pPr>
    </w:p>
    <w:p w:rsidR="009071B3" w:rsidRPr="009071B3" w:rsidRDefault="009071B3">
      <w:pPr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</w:t>
      </w:r>
      <w:r w:rsidRPr="009071B3">
        <w:rPr>
          <w:rFonts w:ascii="標楷體" w:eastAsia="標楷體" w:hAnsi="標楷體" w:hint="eastAsia"/>
          <w:color w:val="0070C0"/>
          <w:sz w:val="28"/>
          <w:szCs w:val="28"/>
        </w:rPr>
        <w:t>學</w:t>
      </w:r>
      <w:proofErr w:type="gramStart"/>
      <w:r w:rsidRPr="009071B3">
        <w:rPr>
          <w:rFonts w:ascii="標楷體" w:eastAsia="標楷體" w:hAnsi="標楷體" w:hint="eastAsia"/>
          <w:color w:val="0070C0"/>
          <w:sz w:val="28"/>
          <w:szCs w:val="28"/>
        </w:rPr>
        <w:t>務</w:t>
      </w:r>
      <w:proofErr w:type="gramEnd"/>
      <w:r w:rsidRPr="009071B3">
        <w:rPr>
          <w:rFonts w:ascii="標楷體" w:eastAsia="標楷體" w:hAnsi="標楷體" w:hint="eastAsia"/>
          <w:color w:val="0070C0"/>
          <w:sz w:val="28"/>
          <w:szCs w:val="28"/>
        </w:rPr>
        <w:t>處軍訓室關心您</w:t>
      </w:r>
    </w:p>
    <w:p w:rsidR="009071B3" w:rsidRPr="009071B3" w:rsidRDefault="009071B3">
      <w:pPr>
        <w:rPr>
          <w:rFonts w:ascii="標楷體" w:eastAsia="標楷體" w:hAnsi="標楷體" w:hint="eastAsia"/>
          <w:color w:val="0070C0"/>
          <w:sz w:val="28"/>
          <w:szCs w:val="28"/>
        </w:rPr>
      </w:pPr>
      <w:r w:rsidRPr="009071B3">
        <w:rPr>
          <w:rFonts w:ascii="標楷體" w:eastAsia="標楷體" w:hAnsi="標楷體" w:hint="eastAsia"/>
          <w:color w:val="0070C0"/>
          <w:sz w:val="28"/>
          <w:szCs w:val="28"/>
        </w:rPr>
        <w:t>中華民國109年5月4日</w:t>
      </w:r>
    </w:p>
    <w:sectPr w:rsidR="009071B3" w:rsidRPr="00907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E8"/>
    <w:rsid w:val="0040115B"/>
    <w:rsid w:val="009071B3"/>
    <w:rsid w:val="00E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8B21"/>
  <w15:chartTrackingRefBased/>
  <w15:docId w15:val="{EDDDD540-4067-4E81-9B52-E2A336E5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5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1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5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5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2020-05-04T05:09:00Z</dcterms:created>
  <dcterms:modified xsi:type="dcterms:W3CDTF">2020-05-04T05:23:00Z</dcterms:modified>
</cp:coreProperties>
</file>